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392"/>
      </w:pPr>
      <w:r>
        <w:rPr>
          <w:rFonts w:ascii="Helvetica" w:hAnsi="Helvetica" w:cs="Helvetica"/>
          <w:sz w:val="58"/>
          <w:sz-cs w:val="58"/>
          <w:b/>
          <w:spacing w:val="0"/>
        </w:rPr>
        <w:t xml:space="preserve">FMLA notice checklist (US)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Use the Department of Labor's own forms for these notices. This checklist tells you which form and when; it does not replace the forms.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1. Check that you are a covered employer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Private employer with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50 or more employees</w:t>
      </w:r>
      <w:r>
        <w:rPr>
          <w:rFonts w:ascii="Helvetica" w:hAnsi="Helvetica" w:cs="Helvetica"/>
          <w:sz w:val="29"/>
          <w:sz-cs w:val="29"/>
          <w:spacing w:val="0"/>
        </w:rPr>
        <w:t xml:space="preserve"> in 20 or more workweeks this year or last year, or a public agency or school.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If covered, display the FMLA poster (WHD 1420) where employees can see it, and include FMLA information in your handbook if you have one.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2. When an employee asks for leave that may qualify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The clock starts when you learn the leave may be for an FMLA reason, even if the employee doesn't say "FMLA".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Within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5 business days</w:t>
      </w:r>
      <w:r>
        <w:rPr>
          <w:rFonts w:ascii="Helvetica" w:hAnsi="Helvetica" w:cs="Helvetica"/>
          <w:sz w:val="29"/>
          <w:sz-cs w:val="29"/>
          <w:spacing w:val="0"/>
        </w:rPr>
        <w:t xml:space="preserve">, send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Notice of Eligibility and Rights and Responsibilities (WH-381)</w:t>
      </w:r>
      <w:r>
        <w:rPr>
          <w:rFonts w:ascii="Helvetica" w:hAnsi="Helvetica" w:cs="Helvetica"/>
          <w:sz w:val="29"/>
          <w:sz-cs w:val="29"/>
          <w:spacing w:val="0"/>
        </w:rPr>
        <w:t xml:space="preserve">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Check eligibility: worked for you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12 months</w:t>
      </w:r>
      <w:r>
        <w:rPr>
          <w:rFonts w:ascii="Helvetica" w:hAnsi="Helvetica" w:cs="Helvetica"/>
          <w:sz w:val="29"/>
          <w:sz-cs w:val="29"/>
          <w:spacing w:val="0"/>
        </w:rPr>
        <w:t xml:space="preserve">, worked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1,250 hours</w:t>
      </w:r>
      <w:r>
        <w:rPr>
          <w:rFonts w:ascii="Helvetica" w:hAnsi="Helvetica" w:cs="Helvetica"/>
          <w:sz w:val="29"/>
          <w:sz-cs w:val="29"/>
          <w:spacing w:val="0"/>
        </w:rPr>
        <w:t xml:space="preserve"> in the last 12 months, and works where you have 50 employees within 75 miles.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If they are not eligible, give at least one reason on the notice.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3. Ask for certification, if you require it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Employee's own serious health condition: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WH-380-E</w:t>
      </w:r>
      <w:r>
        <w:rPr>
          <w:rFonts w:ascii="Helvetica" w:hAnsi="Helvetica" w:cs="Helvetica"/>
          <w:sz w:val="29"/>
          <w:sz-cs w:val="29"/>
          <w:spacing w:val="0"/>
        </w:rPr>
        <w:t xml:space="preserve">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Family member's serious health condition: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WH-380-F</w:t>
      </w:r>
      <w:r>
        <w:rPr>
          <w:rFonts w:ascii="Helvetica" w:hAnsi="Helvetica" w:cs="Helvetica"/>
          <w:sz w:val="29"/>
          <w:sz-cs w:val="29"/>
          <w:spacing w:val="0"/>
        </w:rPr>
        <w:t xml:space="preserve">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Military family leave: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WH-384</w:t>
      </w:r>
      <w:r>
        <w:rPr>
          <w:rFonts w:ascii="Helvetica" w:hAnsi="Helvetica" w:cs="Helvetica"/>
          <w:sz w:val="29"/>
          <w:sz-cs w:val="29"/>
          <w:spacing w:val="0"/>
        </w:rPr>
        <w:t xml:space="preserve"> (qualifying exigency) or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WH-385</w:t>
      </w:r>
      <w:r>
        <w:rPr>
          <w:rFonts w:ascii="Helvetica" w:hAnsi="Helvetica" w:cs="Helvetica"/>
          <w:sz w:val="29"/>
          <w:sz-cs w:val="29"/>
          <w:spacing w:val="0"/>
        </w:rPr>
        <w:t xml:space="preserve"> /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WH-385-V</w:t>
      </w:r>
      <w:r>
        <w:rPr>
          <w:rFonts w:ascii="Helvetica" w:hAnsi="Helvetica" w:cs="Helvetica"/>
          <w:sz w:val="29"/>
          <w:sz-cs w:val="29"/>
          <w:spacing w:val="0"/>
        </w:rPr>
        <w:t xml:space="preserve"> (caregiver).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Give the employee at least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15 calendar days</w:t>
      </w:r>
      <w:r>
        <w:rPr>
          <w:rFonts w:ascii="Helvetica" w:hAnsi="Helvetica" w:cs="Helvetica"/>
          <w:sz w:val="29"/>
          <w:sz-cs w:val="29"/>
          <w:spacing w:val="0"/>
        </w:rPr>
        <w:t xml:space="preserve"> to return it. If it is incomplete, tell them in writing what is missing and allow 7 calendar days to fix it.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4. Designate the leave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Within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5 business days</w:t>
      </w:r>
      <w:r>
        <w:rPr>
          <w:rFonts w:ascii="Helvetica" w:hAnsi="Helvetica" w:cs="Helvetica"/>
          <w:sz w:val="29"/>
          <w:sz-cs w:val="29"/>
          <w:spacing w:val="0"/>
        </w:rPr>
        <w:t xml:space="preserve"> of having enough information, send the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Designation Notice (WH-382)</w:t>
      </w:r>
      <w:r>
        <w:rPr>
          <w:rFonts w:ascii="Helvetica" w:hAnsi="Helvetica" w:cs="Helvetica"/>
          <w:sz w:val="29"/>
          <w:sz-cs w:val="29"/>
          <w:spacing w:val="0"/>
        </w:rPr>
        <w:t xml:space="preserve">: approved or not, how much will count against their 12 weeks, and whether you need a fitness-for-duty certificate on return.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5. While on leave and on return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Keep group health coverage on the same terms as if they were working.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Restore the employee to the same or an equivalent job.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Keep FMLA records for at least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3 years</w:t>
      </w:r>
      <w:r>
        <w:rPr>
          <w:rFonts w:ascii="Helvetica" w:hAnsi="Helvetica" w:cs="Helvetica"/>
          <w:sz w:val="29"/>
          <w:sz-cs w:val="29"/>
          <w:spacing w:val="0"/>
        </w:rPr>
        <w:t xml:space="preserve">, and medical documents separate from personnel files.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Also check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State family and medical leave laws, which may cover smaller employers and add more time or pay.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DOL, FMLA forms (WH-380-E, WH-380-F, WH-381, WH-382, poster): https://www.dol.gov/agencies/whd/fmla/forms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29 CFR Part 825: https://www.ecfr.gov/current/title-29/subtitle-B/chapter-V/subchapter-C/part-825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