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93"/>
      </w:pPr>
      <w:r>
        <w:rPr>
          <w:rFonts w:ascii="Helvetica" w:hAnsi="Helvetica" w:cs="Helvetica"/>
          <w:sz w:val="29"/>
          <w:sz-cs w:val="29"/>
          <w:i/>
          <w:spacing w:val="0"/>
        </w:rPr>
        <w:t xml:space="preserve">This is a template, not legal advice. Laws differ by country, state and city and change often. Adapt it to your situation and have it reviewed by a qualified lawyer before you use it. Template from Birch (birchspace.co), reviewed 2026-10-16.</w:t>
      </w:r>
      <w:r>
        <w:rPr>
          <w:rFonts w:ascii="Helvetica" w:hAnsi="Helvetica" w:cs="Helvetica"/>
          <w:sz w:val="29"/>
          <w:sz-cs w:val="29"/>
          <w:spacing w:val="0"/>
        </w:rPr>
        <w:t xml:space="preserve"/>
      </w:r>
    </w:p>
    <w:p>
      <w:pPr>
        <w:spacing w:after="392"/>
      </w:pPr>
      <w:r>
        <w:rPr>
          <w:rFonts w:ascii="Helvetica" w:hAnsi="Helvetica" w:cs="Helvetica"/>
          <w:sz w:val="58"/>
          <w:sz-cs w:val="58"/>
          <w:b/>
          <w:spacing w:val="0"/>
        </w:rPr>
        <w:t xml:space="preserve">New hire onboarding checklist (US)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Before day one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Signed offer letter on file.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Send any agreements to sign: confidentiality and invention assignment, handbook acknowledgement.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Invite the employee to Birch (Admin, then Employees, then Invite) so they can sign in on day one.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Set up payroll, equipment and accounts.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First day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Form I-9, Section 1</w:t>
      </w:r>
      <w:r>
        <w:rPr>
          <w:rFonts w:ascii="Helvetica" w:hAnsi="Helvetica" w:cs="Helvetica"/>
          <w:sz w:val="29"/>
          <w:sz-cs w:val="29"/>
          <w:spacing w:val="0"/>
        </w:rPr>
        <w:t xml:space="preserve">: the employee completes it no later than their first day of work.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Form W-4</w:t>
      </w:r>
      <w:r>
        <w:rPr>
          <w:rFonts w:ascii="Helvetica" w:hAnsi="Helvetica" w:cs="Helvetica"/>
          <w:sz w:val="29"/>
          <w:sz-cs w:val="29"/>
          <w:spacing w:val="0"/>
        </w:rPr>
        <w:t xml:space="preserve">: federal tax withholding.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State withholding certificate, where your state has one.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Direct deposit authorization.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Emergency contact details.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Within 3 business days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Form I-9, Section 2</w:t>
      </w:r>
      <w:r>
        <w:rPr>
          <w:rFonts w:ascii="Helvetica" w:hAnsi="Helvetica" w:cs="Helvetica"/>
          <w:sz w:val="29"/>
          <w:sz-cs w:val="29"/>
          <w:spacing w:val="0"/>
        </w:rPr>
        <w:t xml:space="preserve">: examine the employee's original documents and complete the employer section. If you use E-Verify (required for some employers and in some states), create the case by this date too.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Within 20 days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New hire report</w:t>
      </w:r>
      <w:r>
        <w:rPr>
          <w:rFonts w:ascii="Helvetica" w:hAnsi="Helvetica" w:cs="Helvetica"/>
          <w:sz w:val="29"/>
          <w:sz-cs w:val="29"/>
          <w:spacing w:val="0"/>
        </w:rPr>
        <w:t xml:space="preserve"> to your state's new hire registry. Some states set a shorter deadline.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First weeks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Benefits enrollment within the plan's window, and any required notices.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State-specific notices, for example wage notices and paid sick leave notices where required.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Workplace posters, including electronic copies for remote staff where allowed.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Introduce the team, the leave policy and how to request time off.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Keep on file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Form I-9 for 3 years after hire or 1 year after employment ends, whichever is later. Store it separately from the personnel file.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b/>
          <w:spacing w:val="0"/>
        </w:rPr>
        <w:t xml:space="preserve">Official sources:</w:t>
      </w:r>
      <w:r>
        <w:rPr>
          <w:rFonts w:ascii="Helvetica" w:hAnsi="Helvetica" w:cs="Helvetica"/>
          <w:sz w:val="29"/>
          <w:sz-cs w:val="29"/>
          <w:spacing w:val="0"/>
        </w:rPr>
        <w:t xml:space="preserve"/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USCIS, Form I-9: https://www.uscis.gov/i-9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IRS, Form W-4: https://www.irs.gov/forms-pubs/about-form-w-4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HHS, new hire reporting: https://www.acf.hhs.gov/css/employers/employer-responsibilities/new-hire-reporting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